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FF69F9" w:rsidRDefault="00FF69F9"/>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9360"/>
      </w:tblGrid>
      <w:tr w:rsidR="00FF69F9">
        <w:tblPrEx>
          <w:tblCellMar>
            <w:top w:w="0" w:type="dxa"/>
            <w:bottom w:w="0" w:type="dxa"/>
          </w:tblCellMar>
        </w:tblPrEx>
        <w:tc>
          <w:tcPr>
            <w:tcW w:w="9360" w:type="dxa"/>
            <w:tcMar>
              <w:top w:w="100" w:type="dxa"/>
              <w:left w:w="100" w:type="dxa"/>
              <w:bottom w:w="100" w:type="dxa"/>
              <w:right w:w="100" w:type="dxa"/>
            </w:tcMar>
          </w:tcPr>
          <w:p w:rsidR="00FF69F9" w:rsidRDefault="004D5BF1">
            <w:pPr>
              <w:pStyle w:val="Heading1"/>
              <w:contextualSpacing w:val="0"/>
            </w:pPr>
            <w:bookmarkStart w:id="0" w:name="h.yro965xc1b4x" w:colFirst="0" w:colLast="0"/>
            <w:bookmarkEnd w:id="0"/>
            <w:proofErr w:type="spellStart"/>
            <w:r>
              <w:t>Iper</w:t>
            </w:r>
            <w:r>
              <w:t>aldosteronismo</w:t>
            </w:r>
            <w:proofErr w:type="spellEnd"/>
            <w:r>
              <w:t xml:space="preserve"> primario</w:t>
            </w:r>
          </w:p>
          <w:p w:rsidR="00FF69F9" w:rsidRDefault="00FF69F9">
            <w:pPr>
              <w:spacing w:line="240" w:lineRule="auto"/>
            </w:pPr>
          </w:p>
          <w:p w:rsidR="00FF69F9" w:rsidRDefault="004D5BF1">
            <w:pPr>
              <w:spacing w:line="240" w:lineRule="auto"/>
            </w:pPr>
            <w:r>
              <w:t>L’</w:t>
            </w:r>
            <w:r w:rsidR="00D75E66">
              <w:t>(</w:t>
            </w:r>
            <w:bookmarkStart w:id="1" w:name="_GoBack"/>
            <w:bookmarkEnd w:id="1"/>
            <w:proofErr w:type="spellStart"/>
            <w:r>
              <w:t>iper</w:t>
            </w:r>
            <w:proofErr w:type="spellEnd"/>
            <w:r w:rsidR="00D75E66">
              <w:t>)</w:t>
            </w:r>
            <w:proofErr w:type="spellStart"/>
            <w:r>
              <w:t>aldosteronismo</w:t>
            </w:r>
            <w:proofErr w:type="spellEnd"/>
            <w:r>
              <w:t xml:space="preserve"> primario è una malattia provocata da un’eccessiva produzione di aldosterone. L’aldosterone è un ormone importante per il mantenimento del bilancio dei liquidi corporei ed è prodotto dai surreni, due piccole ghiandole di forma piramidal</w:t>
            </w:r>
            <w:r>
              <w:t>e che si trovano al polo superiore di entrambi i reni</w:t>
            </w:r>
            <w:r w:rsidR="00F560EF">
              <w:t xml:space="preserve"> e</w:t>
            </w:r>
            <w:r>
              <w:t xml:space="preserve"> sono formati da 2 zone: la zona </w:t>
            </w:r>
            <w:proofErr w:type="spellStart"/>
            <w:r>
              <w:t>glomerulosa</w:t>
            </w:r>
            <w:proofErr w:type="spellEnd"/>
            <w:r>
              <w:t xml:space="preserve"> (più esterna) e la zona midollare (centrale). L’eccesso di produzione di aldosterone deriva da alterazioni patologiche della zona </w:t>
            </w:r>
            <w:proofErr w:type="spellStart"/>
            <w:r>
              <w:t>glomer</w:t>
            </w:r>
            <w:r>
              <w:t>ulosa</w:t>
            </w:r>
            <w:proofErr w:type="spellEnd"/>
            <w:r>
              <w:t xml:space="preserve"> di uno </w:t>
            </w:r>
            <w:r w:rsidR="00F560EF">
              <w:t>o</w:t>
            </w:r>
            <w:r>
              <w:t xml:space="preserve"> entrambi i surreni.</w:t>
            </w:r>
          </w:p>
          <w:p w:rsidR="00FF69F9" w:rsidRDefault="004D5BF1">
            <w:pPr>
              <w:spacing w:line="240" w:lineRule="auto"/>
            </w:pPr>
            <w:r>
              <w:t>L’ipersecrezione di aldosterone determina un aumento del riassorbimento di sodio e la perdita di potassio a livello renale</w:t>
            </w:r>
            <w:r w:rsidR="00F560EF">
              <w:t>.</w:t>
            </w:r>
            <w:r>
              <w:t xml:space="preserve"> </w:t>
            </w:r>
            <w:r w:rsidR="00F560EF">
              <w:t>Ciò causa</w:t>
            </w:r>
            <w:r>
              <w:t xml:space="preserve"> ritenzione di sodio e acqua</w:t>
            </w:r>
            <w:r w:rsidR="00F560EF">
              <w:t>, aumento del volume del sangue e quindi ipertensione arteriosa.</w:t>
            </w:r>
          </w:p>
          <w:p w:rsidR="00FF69F9" w:rsidRDefault="00FF69F9">
            <w:pPr>
              <w:spacing w:line="240" w:lineRule="auto"/>
            </w:pPr>
          </w:p>
          <w:p w:rsidR="00FF69F9" w:rsidRDefault="00FF69F9">
            <w:pPr>
              <w:spacing w:line="240" w:lineRule="auto"/>
            </w:pPr>
          </w:p>
        </w:tc>
      </w:tr>
      <w:tr w:rsidR="00FF69F9">
        <w:tblPrEx>
          <w:tblCellMar>
            <w:top w:w="0" w:type="dxa"/>
            <w:bottom w:w="0" w:type="dxa"/>
          </w:tblCellMar>
        </w:tblPrEx>
        <w:tc>
          <w:tcPr>
            <w:tcW w:w="9360" w:type="dxa"/>
            <w:tcMar>
              <w:top w:w="100" w:type="dxa"/>
              <w:left w:w="100" w:type="dxa"/>
              <w:bottom w:w="100" w:type="dxa"/>
              <w:right w:w="100" w:type="dxa"/>
            </w:tcMar>
          </w:tcPr>
          <w:p w:rsidR="00FF69F9" w:rsidRDefault="00FF69F9">
            <w:pPr>
              <w:spacing w:line="240" w:lineRule="auto"/>
            </w:pPr>
          </w:p>
        </w:tc>
      </w:tr>
    </w:tbl>
    <w:p w:rsidR="00FF69F9" w:rsidRDefault="00FF69F9"/>
    <w:p w:rsidR="00FF69F9" w:rsidRDefault="00FF69F9"/>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9360"/>
      </w:tblGrid>
      <w:tr w:rsidR="00FF69F9">
        <w:tblPrEx>
          <w:tblCellMar>
            <w:top w:w="0" w:type="dxa"/>
            <w:bottom w:w="0" w:type="dxa"/>
          </w:tblCellMar>
        </w:tblPrEx>
        <w:tc>
          <w:tcPr>
            <w:tcW w:w="9360" w:type="dxa"/>
            <w:tcMar>
              <w:top w:w="100" w:type="dxa"/>
              <w:left w:w="100" w:type="dxa"/>
              <w:bottom w:w="100" w:type="dxa"/>
              <w:right w:w="100" w:type="dxa"/>
            </w:tcMar>
          </w:tcPr>
          <w:p w:rsidR="00FF69F9" w:rsidRDefault="004D5BF1">
            <w:pPr>
              <w:pStyle w:val="Heading1"/>
              <w:contextualSpacing w:val="0"/>
            </w:pPr>
            <w:bookmarkStart w:id="2" w:name="h.1n390fnwyv2y" w:colFirst="0" w:colLast="0"/>
            <w:bookmarkEnd w:id="2"/>
            <w:r>
              <w:t>Cause e sintomi</w:t>
            </w:r>
          </w:p>
          <w:p w:rsidR="00FF69F9" w:rsidRDefault="00FF69F9">
            <w:pPr>
              <w:spacing w:line="240" w:lineRule="auto"/>
            </w:pPr>
          </w:p>
          <w:p w:rsidR="00FF69F9" w:rsidRDefault="004D5BF1">
            <w:pPr>
              <w:spacing w:line="240" w:lineRule="auto"/>
            </w:pPr>
            <w:r>
              <w:t>Le cause dell’</w:t>
            </w:r>
            <w:proofErr w:type="spellStart"/>
            <w:r w:rsidR="0026074B">
              <w:t>aldosteronismo</w:t>
            </w:r>
            <w:proofErr w:type="spellEnd"/>
            <w:r>
              <w:t xml:space="preserve"> primario possono essere le seguenti:</w:t>
            </w:r>
          </w:p>
          <w:p w:rsidR="00FF69F9" w:rsidRDefault="004D5BF1">
            <w:pPr>
              <w:numPr>
                <w:ilvl w:val="0"/>
                <w:numId w:val="1"/>
              </w:numPr>
              <w:spacing w:line="240" w:lineRule="auto"/>
              <w:ind w:hanging="359"/>
              <w:contextualSpacing/>
            </w:pPr>
            <w:r>
              <w:t xml:space="preserve">Iperplasia surrenalica: malattia che può colpire uno o entrambi i surreni ed è caratterizzata da un aumento di volume delle cellule della zona </w:t>
            </w:r>
            <w:proofErr w:type="spellStart"/>
            <w:r>
              <w:t>glomerulosa</w:t>
            </w:r>
            <w:proofErr w:type="spellEnd"/>
            <w:r>
              <w:t xml:space="preserve"> deputate alla produzione dell’aldosterone.</w:t>
            </w:r>
          </w:p>
          <w:p w:rsidR="00FF69F9" w:rsidRDefault="004D5BF1">
            <w:pPr>
              <w:numPr>
                <w:ilvl w:val="0"/>
                <w:numId w:val="1"/>
              </w:numPr>
              <w:spacing w:line="240" w:lineRule="auto"/>
              <w:ind w:hanging="359"/>
              <w:contextualSpacing/>
            </w:pPr>
            <w:r>
              <w:t xml:space="preserve">Adenoma del surrene (chiamato anche sindrome di </w:t>
            </w:r>
            <w:proofErr w:type="spellStart"/>
            <w:r>
              <w:t>Conn</w:t>
            </w:r>
            <w:proofErr w:type="spellEnd"/>
            <w:r>
              <w:t>, Figura 2): tumore benigno generalmente piccolo presente in un solo surrene.</w:t>
            </w:r>
          </w:p>
          <w:p w:rsidR="00FF69F9" w:rsidRDefault="004D5BF1">
            <w:pPr>
              <w:numPr>
                <w:ilvl w:val="0"/>
                <w:numId w:val="1"/>
              </w:numPr>
              <w:spacing w:line="240" w:lineRule="auto"/>
              <w:ind w:hanging="359"/>
              <w:contextualSpacing/>
            </w:pPr>
            <w:r>
              <w:t>Cause genetiche: malattie molto rare.</w:t>
            </w:r>
          </w:p>
          <w:p w:rsidR="00FF69F9" w:rsidRDefault="004D5BF1">
            <w:pPr>
              <w:numPr>
                <w:ilvl w:val="0"/>
                <w:numId w:val="1"/>
              </w:numPr>
              <w:spacing w:line="240" w:lineRule="auto"/>
              <w:ind w:hanging="359"/>
              <w:contextualSpacing/>
            </w:pPr>
            <w:r>
              <w:t>Carcinoma del surrene: cancro (tumore maligno) del surrene, malattia assai rara.</w:t>
            </w:r>
          </w:p>
          <w:p w:rsidR="00FF69F9" w:rsidRDefault="004D5BF1">
            <w:pPr>
              <w:spacing w:line="240" w:lineRule="auto"/>
            </w:pPr>
            <w:r>
              <w:t>Tutte q</w:t>
            </w:r>
            <w:r>
              <w:t>ueste situazioni determinano un’iperproduzione di aldosterone.</w:t>
            </w:r>
          </w:p>
          <w:p w:rsidR="00FF69F9" w:rsidRDefault="004D5BF1">
            <w:pPr>
              <w:pStyle w:val="Heading3"/>
              <w:contextualSpacing w:val="0"/>
            </w:pPr>
            <w:bookmarkStart w:id="3" w:name="h.b7gv8h9z2phq" w:colFirst="0" w:colLast="0"/>
            <w:bookmarkEnd w:id="3"/>
            <w:r>
              <w:t>Sintomi</w:t>
            </w:r>
          </w:p>
          <w:p w:rsidR="00FF69F9" w:rsidRDefault="004D5BF1">
            <w:pPr>
              <w:spacing w:line="240" w:lineRule="auto"/>
            </w:pPr>
            <w:r>
              <w:t>L’</w:t>
            </w:r>
            <w:proofErr w:type="spellStart"/>
            <w:r w:rsidR="0026074B">
              <w:t>aldosteronismo</w:t>
            </w:r>
            <w:proofErr w:type="spellEnd"/>
            <w:r>
              <w:t xml:space="preserve"> primario è talora completamente asintomatico e per questo motivo è difficilmente diagnosticabile. Tuttavia, poiché provoca ritenzione di liquidi e sodio e favorisce</w:t>
            </w:r>
            <w:r>
              <w:t xml:space="preserve"> la perdita di potassio, spesso si manifesta con un aumento della pressione arteriosa e una riduzione del potassio nel sangue (</w:t>
            </w:r>
            <w:proofErr w:type="spellStart"/>
            <w:r>
              <w:t>ipopotassiemia</w:t>
            </w:r>
            <w:proofErr w:type="spellEnd"/>
            <w:r>
              <w:t>).</w:t>
            </w:r>
          </w:p>
          <w:p w:rsidR="00FF69F9" w:rsidRDefault="004D5BF1">
            <w:pPr>
              <w:spacing w:line="240" w:lineRule="auto"/>
            </w:pPr>
            <w:r>
              <w:t>L’</w:t>
            </w:r>
            <w:proofErr w:type="spellStart"/>
            <w:r>
              <w:t>ipopotassiemia</w:t>
            </w:r>
            <w:proofErr w:type="spellEnd"/>
            <w:r>
              <w:t xml:space="preserve"> può causare, se di grado marcato, i seguenti disturbi:</w:t>
            </w:r>
          </w:p>
          <w:p w:rsidR="00FF69F9" w:rsidRDefault="004D5BF1">
            <w:pPr>
              <w:numPr>
                <w:ilvl w:val="0"/>
                <w:numId w:val="2"/>
              </w:numPr>
              <w:spacing w:line="240" w:lineRule="auto"/>
              <w:ind w:hanging="359"/>
              <w:contextualSpacing/>
            </w:pPr>
            <w:r>
              <w:t>Facile faticabilità e debolezza muscolar</w:t>
            </w:r>
            <w:r>
              <w:t>e</w:t>
            </w:r>
          </w:p>
          <w:p w:rsidR="00FF69F9" w:rsidRDefault="004D5BF1">
            <w:pPr>
              <w:numPr>
                <w:ilvl w:val="0"/>
                <w:numId w:val="2"/>
              </w:numPr>
              <w:spacing w:line="240" w:lineRule="auto"/>
              <w:ind w:hanging="359"/>
              <w:contextualSpacing/>
            </w:pPr>
            <w:r>
              <w:t>Crampi muscolari</w:t>
            </w:r>
          </w:p>
          <w:p w:rsidR="00FF69F9" w:rsidRDefault="004D5BF1">
            <w:pPr>
              <w:numPr>
                <w:ilvl w:val="0"/>
                <w:numId w:val="2"/>
              </w:numPr>
              <w:spacing w:line="240" w:lineRule="auto"/>
              <w:ind w:hanging="359"/>
              <w:contextualSpacing/>
            </w:pPr>
            <w:r>
              <w:t>Paralisi temporanea o intermittente</w:t>
            </w:r>
          </w:p>
          <w:p w:rsidR="00FF69F9" w:rsidRDefault="004D5BF1">
            <w:pPr>
              <w:spacing w:line="240" w:lineRule="auto"/>
            </w:pPr>
            <w:r>
              <w:t xml:space="preserve">La probabilità che ci sia un </w:t>
            </w:r>
            <w:proofErr w:type="spellStart"/>
            <w:r w:rsidR="0026074B">
              <w:t>aldosteronismo</w:t>
            </w:r>
            <w:proofErr w:type="spellEnd"/>
            <w:r>
              <w:t xml:space="preserve"> primario è elevata soprattutto quando la pressione arteriosa rimane alta nonostante la terapia antipertensiva con più farmaci, particolarmente se è prese</w:t>
            </w:r>
            <w:r>
              <w:t xml:space="preserve">nte </w:t>
            </w:r>
            <w:proofErr w:type="spellStart"/>
            <w:r>
              <w:t>ipopotassiemia</w:t>
            </w:r>
            <w:proofErr w:type="spellEnd"/>
            <w:r>
              <w:t>.</w:t>
            </w:r>
          </w:p>
        </w:tc>
      </w:tr>
      <w:tr w:rsidR="00FF69F9">
        <w:tblPrEx>
          <w:tblCellMar>
            <w:top w:w="0" w:type="dxa"/>
            <w:bottom w:w="0" w:type="dxa"/>
          </w:tblCellMar>
        </w:tblPrEx>
        <w:tc>
          <w:tcPr>
            <w:tcW w:w="9360" w:type="dxa"/>
            <w:tcMar>
              <w:top w:w="100" w:type="dxa"/>
              <w:left w:w="100" w:type="dxa"/>
              <w:bottom w:w="100" w:type="dxa"/>
              <w:right w:w="100" w:type="dxa"/>
            </w:tcMar>
          </w:tcPr>
          <w:p w:rsidR="00FF69F9" w:rsidRDefault="00FF69F9">
            <w:pPr>
              <w:spacing w:line="240" w:lineRule="auto"/>
            </w:pPr>
          </w:p>
        </w:tc>
      </w:tr>
    </w:tbl>
    <w:p w:rsidR="00FF69F9" w:rsidRDefault="00FF69F9"/>
    <w:p w:rsidR="00FF69F9" w:rsidRDefault="00FF69F9"/>
    <w:p w:rsidR="00FF69F9" w:rsidRDefault="00FF69F9"/>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9360"/>
      </w:tblGrid>
      <w:tr w:rsidR="00FF69F9">
        <w:tblPrEx>
          <w:tblCellMar>
            <w:top w:w="0" w:type="dxa"/>
            <w:bottom w:w="0" w:type="dxa"/>
          </w:tblCellMar>
        </w:tblPrEx>
        <w:tc>
          <w:tcPr>
            <w:tcW w:w="9360" w:type="dxa"/>
            <w:tcMar>
              <w:top w:w="100" w:type="dxa"/>
              <w:left w:w="100" w:type="dxa"/>
              <w:bottom w:w="100" w:type="dxa"/>
              <w:right w:w="100" w:type="dxa"/>
            </w:tcMar>
          </w:tcPr>
          <w:p w:rsidR="00FF69F9" w:rsidRDefault="004D5BF1">
            <w:pPr>
              <w:pStyle w:val="Heading1"/>
              <w:contextualSpacing w:val="0"/>
            </w:pPr>
            <w:bookmarkStart w:id="4" w:name="h.r1jsyxpn3v25" w:colFirst="0" w:colLast="0"/>
            <w:bookmarkEnd w:id="4"/>
            <w:r>
              <w:t>Diagnosi</w:t>
            </w:r>
          </w:p>
          <w:p w:rsidR="00FF69F9" w:rsidRDefault="00FF69F9">
            <w:pPr>
              <w:spacing w:line="240" w:lineRule="auto"/>
            </w:pPr>
          </w:p>
          <w:p w:rsidR="00FF69F9" w:rsidRDefault="004D5BF1">
            <w:pPr>
              <w:spacing w:line="240" w:lineRule="auto"/>
            </w:pPr>
            <w:r>
              <w:t xml:space="preserve">Nel sospetto di </w:t>
            </w:r>
            <w:proofErr w:type="spellStart"/>
            <w:r w:rsidR="0026074B">
              <w:t>aldosteronismo</w:t>
            </w:r>
            <w:proofErr w:type="spellEnd"/>
            <w:r>
              <w:t xml:space="preserve"> primario il Suo medico Le farà eseguire alcuni esami del sangue e delle urine. Se questi esami rafforzano il sospetto diagnostico è necessario eseguire una TAC o una RM dell’addome per valutare i surreni. Successivamente,</w:t>
            </w:r>
            <w:r>
              <w:t xml:space="preserve"> se Lei può e desidera sottoporsi a un eventuale intervento di asportazione del surrene, che può guarire l’ipertensione, si esegue il cateterismo venoso surrenalico che consiste nel prelievo di sangue direttamente dai surreni per valutare la produzione di </w:t>
            </w:r>
            <w:r>
              <w:t>aldosterone. Quest’indagine richiede un breve ricovero ospedaliero (1 giorno).</w:t>
            </w:r>
          </w:p>
          <w:p w:rsidR="00FF69F9" w:rsidRDefault="004D5BF1">
            <w:pPr>
              <w:spacing w:line="240" w:lineRule="auto"/>
            </w:pPr>
            <w:r>
              <w:t>Per la diagnosi dell’</w:t>
            </w:r>
            <w:proofErr w:type="spellStart"/>
            <w:r w:rsidR="0026074B">
              <w:t>aldosteronismo</w:t>
            </w:r>
            <w:proofErr w:type="spellEnd"/>
            <w:r>
              <w:t xml:space="preserve"> primario e per ottenere campioni di sangue e urine che siano idonei per l’analisi, è indispensabile attenersi ad alcuni accorgimenti:</w:t>
            </w:r>
          </w:p>
          <w:p w:rsidR="00FF69F9" w:rsidRDefault="004D5BF1">
            <w:pPr>
              <w:numPr>
                <w:ilvl w:val="0"/>
                <w:numId w:val="4"/>
              </w:numPr>
              <w:spacing w:line="240" w:lineRule="auto"/>
              <w:ind w:hanging="359"/>
              <w:contextualSpacing/>
            </w:pPr>
            <w:r>
              <w:t>Alc</w:t>
            </w:r>
            <w:r>
              <w:t>uni farmaci per l’ipertensione dovranno essere sospesi 4-6 settimane prima degli esami (per maggiori informazioni su modalità e tempi della sospensione di tali farmaci sarà informato dal Suo medico).</w:t>
            </w:r>
          </w:p>
          <w:p w:rsidR="00FF69F9" w:rsidRDefault="004D5BF1">
            <w:pPr>
              <w:numPr>
                <w:ilvl w:val="0"/>
                <w:numId w:val="4"/>
              </w:numPr>
              <w:spacing w:line="240" w:lineRule="auto"/>
              <w:ind w:hanging="359"/>
              <w:contextualSpacing/>
            </w:pPr>
            <w:r>
              <w:t>Nei 3 giorni precedenti gli esami dovrà seguire una diet</w:t>
            </w:r>
            <w:r>
              <w:t>a ricca di sale (l’introito di sale deve essere minimo 5 grammi (5000 mg) nelle 24 ore) ed eseguire una raccolta delle urine nelle 24 ore. Se queste osservazioni non vengono rispettate i risultati potranno non essere accurati e sarà necessario ripetere gli</w:t>
            </w:r>
            <w:r>
              <w:t xml:space="preserve"> esami. Dopo l’esecuzione degli esami si può riprendere a mangiare normalmente, </w:t>
            </w:r>
            <w:proofErr w:type="spellStart"/>
            <w:r>
              <w:t>astenendosida</w:t>
            </w:r>
            <w:proofErr w:type="spellEnd"/>
            <w:r>
              <w:t xml:space="preserve"> una dieta ricca di sale.</w:t>
            </w:r>
          </w:p>
          <w:p w:rsidR="00FF69F9" w:rsidRDefault="004D5BF1">
            <w:pPr>
              <w:spacing w:line="240" w:lineRule="auto"/>
            </w:pPr>
            <w:r>
              <w:t xml:space="preserve">Se alla fine di questi accertamenti diagnostici si confermasse la presenza di un eccesso di aldosterone lo specialista del nostro Centro </w:t>
            </w:r>
            <w:r>
              <w:t>valuterà il tipo di terapia più adatto da intraprendere nel Suo caso.</w:t>
            </w:r>
          </w:p>
          <w:p w:rsidR="00FF69F9" w:rsidRDefault="00FF69F9">
            <w:pPr>
              <w:numPr>
                <w:ilvl w:val="0"/>
                <w:numId w:val="5"/>
              </w:numPr>
              <w:spacing w:line="240" w:lineRule="auto"/>
              <w:ind w:hanging="359"/>
              <w:contextualSpacing/>
            </w:pPr>
          </w:p>
          <w:p w:rsidR="00FF69F9" w:rsidRDefault="00FF69F9">
            <w:pPr>
              <w:spacing w:line="240" w:lineRule="auto"/>
            </w:pPr>
          </w:p>
        </w:tc>
      </w:tr>
      <w:tr w:rsidR="00FF69F9">
        <w:tblPrEx>
          <w:tblCellMar>
            <w:top w:w="0" w:type="dxa"/>
            <w:bottom w:w="0" w:type="dxa"/>
          </w:tblCellMar>
        </w:tblPrEx>
        <w:tc>
          <w:tcPr>
            <w:tcW w:w="9360" w:type="dxa"/>
            <w:tcMar>
              <w:top w:w="100" w:type="dxa"/>
              <w:left w:w="100" w:type="dxa"/>
              <w:bottom w:w="100" w:type="dxa"/>
              <w:right w:w="100" w:type="dxa"/>
            </w:tcMar>
          </w:tcPr>
          <w:p w:rsidR="00FF69F9" w:rsidRDefault="00FF69F9">
            <w:pPr>
              <w:spacing w:line="240" w:lineRule="auto"/>
            </w:pPr>
          </w:p>
        </w:tc>
      </w:tr>
    </w:tbl>
    <w:p w:rsidR="00FF69F9" w:rsidRDefault="00FF69F9"/>
    <w:p w:rsidR="00FF69F9" w:rsidRDefault="00FF69F9"/>
    <w:p w:rsidR="00FF69F9" w:rsidRDefault="00FF69F9"/>
    <w:p w:rsidR="00FF69F9" w:rsidRDefault="00FF69F9"/>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9360"/>
      </w:tblGrid>
      <w:tr w:rsidR="00FF69F9">
        <w:tblPrEx>
          <w:tblCellMar>
            <w:top w:w="0" w:type="dxa"/>
            <w:bottom w:w="0" w:type="dxa"/>
          </w:tblCellMar>
        </w:tblPrEx>
        <w:tc>
          <w:tcPr>
            <w:tcW w:w="9360" w:type="dxa"/>
            <w:tcMar>
              <w:top w:w="100" w:type="dxa"/>
              <w:left w:w="100" w:type="dxa"/>
              <w:bottom w:w="100" w:type="dxa"/>
              <w:right w:w="100" w:type="dxa"/>
            </w:tcMar>
          </w:tcPr>
          <w:p w:rsidR="00FF69F9" w:rsidRDefault="004D5BF1">
            <w:pPr>
              <w:pStyle w:val="Heading1"/>
              <w:contextualSpacing w:val="0"/>
            </w:pPr>
            <w:bookmarkStart w:id="5" w:name="h.2rofp9ojk7wj" w:colFirst="0" w:colLast="0"/>
            <w:bookmarkEnd w:id="5"/>
            <w:r>
              <w:lastRenderedPageBreak/>
              <w:t>Terapia</w:t>
            </w:r>
          </w:p>
          <w:p w:rsidR="00FF69F9" w:rsidRDefault="00FF69F9">
            <w:pPr>
              <w:spacing w:line="240" w:lineRule="auto"/>
            </w:pPr>
          </w:p>
          <w:p w:rsidR="00FF69F9" w:rsidRDefault="004D5BF1">
            <w:pPr>
              <w:spacing w:line="240" w:lineRule="auto"/>
            </w:pPr>
            <w:r>
              <w:t>Se la causa della malattia è unilaterale, cioè se solo uno dei due surreni produce troppo aldosterone (ad esempio, per un adenoma), la terapia ottimale è l’intervento chirurgico di asportazione del surrene malato. Se la causa è bilaterale, vale a dire entr</w:t>
            </w:r>
            <w:r>
              <w:t>ambi i surreni producono troppo aldosterone (come nell’iperplasia bilaterale), è preferibile la terapia medica, ricorrendo a farmaci che bloccano l’aldosterone.</w:t>
            </w:r>
          </w:p>
          <w:p w:rsidR="00FF69F9" w:rsidRDefault="004D5BF1">
            <w:pPr>
              <w:spacing w:line="240" w:lineRule="auto"/>
            </w:pPr>
            <w:r>
              <w:t xml:space="preserve"> </w:t>
            </w:r>
          </w:p>
          <w:p w:rsidR="00FF69F9" w:rsidRDefault="004D5BF1">
            <w:pPr>
              <w:pStyle w:val="Heading3"/>
              <w:contextualSpacing w:val="0"/>
            </w:pPr>
            <w:bookmarkStart w:id="6" w:name="h.fngfrpvkomz9" w:colFirst="0" w:colLast="0"/>
            <w:bookmarkEnd w:id="6"/>
            <w:r>
              <w:t>Terapia medica</w:t>
            </w:r>
          </w:p>
          <w:p w:rsidR="00FF69F9" w:rsidRDefault="004D5BF1">
            <w:pPr>
              <w:spacing w:line="240" w:lineRule="auto"/>
            </w:pPr>
            <w:r>
              <w:t>La terapia medica dell’</w:t>
            </w:r>
            <w:proofErr w:type="spellStart"/>
            <w:r w:rsidR="00D75E66">
              <w:t>aldosteronismo</w:t>
            </w:r>
            <w:proofErr w:type="spellEnd"/>
            <w:r>
              <w:t xml:space="preserve"> primario comprende:</w:t>
            </w:r>
          </w:p>
          <w:p w:rsidR="00FF69F9" w:rsidRDefault="004D5BF1">
            <w:pPr>
              <w:numPr>
                <w:ilvl w:val="0"/>
                <w:numId w:val="3"/>
              </w:numPr>
              <w:spacing w:line="240" w:lineRule="auto"/>
              <w:ind w:hanging="359"/>
              <w:contextualSpacing/>
            </w:pPr>
            <w:r>
              <w:t>Cambiamento dello stile di vita : raggiungimento del peso corporeo ideale, attività fisica regolare, dieta povera di sodio.</w:t>
            </w:r>
          </w:p>
          <w:p w:rsidR="00FF69F9" w:rsidRDefault="004D5BF1">
            <w:pPr>
              <w:numPr>
                <w:ilvl w:val="0"/>
                <w:numId w:val="3"/>
              </w:numPr>
              <w:spacing w:line="240" w:lineRule="auto"/>
              <w:ind w:hanging="359"/>
              <w:contextualSpacing/>
            </w:pPr>
            <w:r>
              <w:t>Terapia farmacologica : sono oggi disponibili farmaci specifici che bloccano gli effetti indesiderati dell’eccesso di aldosterone pe</w:t>
            </w:r>
            <w:r>
              <w:t>rmettendo quindi, purché assunti regolarmente, di controllare l’</w:t>
            </w:r>
            <w:proofErr w:type="spellStart"/>
            <w:r w:rsidR="00D75E66">
              <w:t>aldosteronismo</w:t>
            </w:r>
            <w:proofErr w:type="spellEnd"/>
            <w:r>
              <w:t xml:space="preserve"> primario. Lo </w:t>
            </w:r>
            <w:proofErr w:type="spellStart"/>
            <w:r>
              <w:t>spironolattone</w:t>
            </w:r>
            <w:proofErr w:type="spellEnd"/>
            <w:r>
              <w:t xml:space="preserve">, il canrenone e il </w:t>
            </w:r>
            <w:proofErr w:type="spellStart"/>
            <w:r>
              <w:t>canreonato</w:t>
            </w:r>
            <w:proofErr w:type="spellEnd"/>
            <w:r>
              <w:t xml:space="preserve"> di potassio sono i farmaci più usati nella terapia dell’</w:t>
            </w:r>
            <w:proofErr w:type="spellStart"/>
            <w:r w:rsidR="00D75E66">
              <w:t>aldosteronismo</w:t>
            </w:r>
            <w:proofErr w:type="spellEnd"/>
            <w:r>
              <w:t xml:space="preserve"> primario. Agiscono come diuretici (favor</w:t>
            </w:r>
            <w:r>
              <w:t>iscono l’eliminazione del sodio e dell’acqua corporea), riducendo la pressione arteriosa e la perdita di potassio con le urine. Questi farmaci possono avere alcuni effetti indesiderati: negli uomini riduzione della libido, disfunzione erettile e incremento</w:t>
            </w:r>
            <w:r>
              <w:t xml:space="preserve"> del volume delle mammelle; nelle donne irregolarità del ciclo mestruale. Spesso per raggiungere la normalizzazione dei valori pressori e dell’</w:t>
            </w:r>
            <w:proofErr w:type="spellStart"/>
            <w:r>
              <w:t>ipopotassiemia</w:t>
            </w:r>
            <w:proofErr w:type="spellEnd"/>
            <w:r>
              <w:t xml:space="preserve"> è necessaria una terapia d’associazione con più farmaci antipertensivi e l’assunzione di supplemen</w:t>
            </w:r>
            <w:r>
              <w:t>ti di potassio per correggere l’</w:t>
            </w:r>
            <w:proofErr w:type="spellStart"/>
            <w:r>
              <w:t>ipopotassiemia</w:t>
            </w:r>
            <w:proofErr w:type="spellEnd"/>
            <w:r>
              <w:t>. La terapia farmacologia deve essere presa a vita.</w:t>
            </w:r>
          </w:p>
          <w:p w:rsidR="00FF69F9" w:rsidRDefault="004D5BF1">
            <w:pPr>
              <w:spacing w:line="240" w:lineRule="auto"/>
            </w:pPr>
            <w:r>
              <w:t>Per qualsiasi domanda circa la terapia farmacologica e gli effetti collaterali dei farmaci La preghiamo di rivolgersi al Suo medico curante o allo specialista</w:t>
            </w:r>
            <w:r>
              <w:t xml:space="preserve"> del Centro.</w:t>
            </w:r>
          </w:p>
          <w:p w:rsidR="00FF69F9" w:rsidRDefault="004D5BF1">
            <w:pPr>
              <w:pStyle w:val="Heading3"/>
              <w:contextualSpacing w:val="0"/>
            </w:pPr>
            <w:bookmarkStart w:id="7" w:name="h.wpwwr0ibz60a" w:colFirst="0" w:colLast="0"/>
            <w:bookmarkEnd w:id="7"/>
            <w:r>
              <w:t>Terapia chirurgica</w:t>
            </w:r>
          </w:p>
          <w:p w:rsidR="00FF69F9" w:rsidRDefault="004D5BF1">
            <w:pPr>
              <w:spacing w:line="240" w:lineRule="auto"/>
            </w:pPr>
            <w:r>
              <w:t>La terapia chirurgica prevede l’asportazione di uno o entrambi i surreni (Figura 2). L’asportazione di un surrene non comporta conseguenze e permette una vita normale perché il surrene residuo garantisce una produzione adegu</w:t>
            </w:r>
            <w:r>
              <w:t>ata degli ormoni. L’asportazione di entrambi surreni, evento molto raro e riservato solo a casi eccezionali, richiede una terapia ormonale sostitutiva quotidiana per via orale per tutta la vita.</w:t>
            </w:r>
          </w:p>
          <w:p w:rsidR="00FF69F9" w:rsidRDefault="004D5BF1">
            <w:pPr>
              <w:spacing w:line="240" w:lineRule="auto"/>
            </w:pPr>
            <w:r>
              <w:t xml:space="preserve">L’intervento deve essere preceduto da un adeguato periodo di </w:t>
            </w:r>
            <w:r>
              <w:t>terapia farmacologica finalizzata a normalizzare l’</w:t>
            </w:r>
            <w:proofErr w:type="spellStart"/>
            <w:r>
              <w:t>ipopotassiemia</w:t>
            </w:r>
            <w:proofErr w:type="spellEnd"/>
            <w:r>
              <w:t xml:space="preserve"> e la pressione arteriosa.</w:t>
            </w:r>
          </w:p>
          <w:p w:rsidR="00FF69F9" w:rsidRDefault="004D5BF1">
            <w:pPr>
              <w:spacing w:line="240" w:lineRule="auto"/>
            </w:pPr>
            <w:r>
              <w:t>L’intervento chirurgico necessita di un breve ricovero ospedaliero (1-3 giorni) e viene eseguito in laparoscopia. Trattandosi di un intervento mini-invasivo la ripr</w:t>
            </w:r>
            <w:r>
              <w:t>esa della normale attività fisica avviene rapidamente e il paziente può alzarsi in piedi, camminare e alimentarsi regolarmente già il giorno dopo l’intervento.</w:t>
            </w:r>
          </w:p>
          <w:p w:rsidR="00FF69F9" w:rsidRDefault="004D5BF1">
            <w:pPr>
              <w:spacing w:line="240" w:lineRule="auto"/>
            </w:pPr>
            <w:r>
              <w:t>Nei rari casi in qui sarà necessario eseguire l’intervento chirurgico classico, cioè non laparos</w:t>
            </w:r>
            <w:r>
              <w:t>copico, i tempi di recupero post-operatorio saranno più lunghi (alcune settimane). La terapia chirurgica nella quasi totalità dei casi porta alla normalizzazione dei livelli di potassio nel sangue. Se la diagnosi è stata fatta precocemente può portare alla</w:t>
            </w:r>
            <w:r>
              <w:t xml:space="preserve"> completa guarigione dell’ipertensione arteriosa, o quanto meno alla riduzione del numero di pillole assunte</w:t>
            </w:r>
          </w:p>
          <w:p w:rsidR="00FF69F9" w:rsidRDefault="004D5BF1">
            <w:pPr>
              <w:spacing w:line="240" w:lineRule="auto"/>
            </w:pPr>
            <w:r>
              <w:t>al giorno.</w:t>
            </w:r>
          </w:p>
          <w:p w:rsidR="00FF69F9" w:rsidRDefault="004D5BF1">
            <w:pPr>
              <w:spacing w:line="240" w:lineRule="auto"/>
            </w:pPr>
            <w:r>
              <w:t xml:space="preserve">Se Lei sta assumendo farmaci ipoglicemizzanti (per il diabete), antiaggreganti (per esempio acido acetilsalicilico, </w:t>
            </w:r>
            <w:proofErr w:type="spellStart"/>
            <w:r>
              <w:t>ticlopidina</w:t>
            </w:r>
            <w:proofErr w:type="spellEnd"/>
            <w:r>
              <w:t xml:space="preserve"> o </w:t>
            </w:r>
            <w:proofErr w:type="spellStart"/>
            <w:r>
              <w:t>clopid</w:t>
            </w:r>
            <w:r>
              <w:t>ogrel</w:t>
            </w:r>
            <w:proofErr w:type="spellEnd"/>
            <w:r>
              <w:t>) o anticoagulanti (</w:t>
            </w:r>
            <w:proofErr w:type="spellStart"/>
            <w:r>
              <w:t>warfarina</w:t>
            </w:r>
            <w:proofErr w:type="spellEnd"/>
            <w:r>
              <w:t xml:space="preserve"> o </w:t>
            </w:r>
            <w:proofErr w:type="spellStart"/>
            <w:r>
              <w:t>acenocumarolo</w:t>
            </w:r>
            <w:proofErr w:type="spellEnd"/>
            <w:r>
              <w:t xml:space="preserve">) è necessario che Lei avverta il Suo medico che Le darà tutte le indicazioni su come e quando </w:t>
            </w:r>
            <w:r>
              <w:lastRenderedPageBreak/>
              <w:t>sospendere la terapia prima dell’intervento.</w:t>
            </w:r>
          </w:p>
          <w:p w:rsidR="00FF69F9" w:rsidRDefault="004D5BF1">
            <w:pPr>
              <w:spacing w:line="240" w:lineRule="auto"/>
            </w:pPr>
            <w:r>
              <w:t>Dopo la scelta iniziale della terapia o Chirurgica) è necessario c</w:t>
            </w:r>
            <w:r>
              <w:t>he Lei sia seguita periodicamente nel tempo, tramite la misurazione della pressione arteriosa e l’esecuzione di esami del sangue e delle urine, al fine di scegliere la terapia farmacologica più appropriata. La terapia farmacologica potrà subire delle varia</w:t>
            </w:r>
            <w:r>
              <w:t>zioni durante gli anni successivi.</w:t>
            </w:r>
          </w:p>
          <w:p w:rsidR="00FF69F9" w:rsidRDefault="00FF69F9">
            <w:pPr>
              <w:spacing w:line="240" w:lineRule="auto"/>
            </w:pPr>
          </w:p>
          <w:p w:rsidR="00FF69F9" w:rsidRDefault="00FF69F9">
            <w:pPr>
              <w:spacing w:line="240" w:lineRule="auto"/>
            </w:pPr>
          </w:p>
        </w:tc>
      </w:tr>
      <w:tr w:rsidR="00FF69F9">
        <w:tblPrEx>
          <w:tblCellMar>
            <w:top w:w="0" w:type="dxa"/>
            <w:bottom w:w="0" w:type="dxa"/>
          </w:tblCellMar>
        </w:tblPrEx>
        <w:tc>
          <w:tcPr>
            <w:tcW w:w="9360" w:type="dxa"/>
            <w:tcMar>
              <w:top w:w="100" w:type="dxa"/>
              <w:left w:w="100" w:type="dxa"/>
              <w:bottom w:w="100" w:type="dxa"/>
              <w:right w:w="100" w:type="dxa"/>
            </w:tcMar>
          </w:tcPr>
          <w:p w:rsidR="00FF69F9" w:rsidRDefault="00FF69F9">
            <w:pPr>
              <w:spacing w:line="240" w:lineRule="auto"/>
            </w:pPr>
          </w:p>
        </w:tc>
      </w:tr>
    </w:tbl>
    <w:p w:rsidR="00FF69F9" w:rsidRDefault="00FF69F9"/>
    <w:p w:rsidR="00FF69F9" w:rsidRDefault="00FF69F9"/>
    <w:p w:rsidR="00FF69F9" w:rsidRDefault="00FF69F9"/>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9360"/>
      </w:tblGrid>
      <w:tr w:rsidR="00FF69F9">
        <w:tblPrEx>
          <w:tblCellMar>
            <w:top w:w="0" w:type="dxa"/>
            <w:bottom w:w="0" w:type="dxa"/>
          </w:tblCellMar>
        </w:tblPrEx>
        <w:tc>
          <w:tcPr>
            <w:tcW w:w="9360" w:type="dxa"/>
            <w:tcMar>
              <w:top w:w="100" w:type="dxa"/>
              <w:left w:w="100" w:type="dxa"/>
              <w:bottom w:w="100" w:type="dxa"/>
              <w:right w:w="100" w:type="dxa"/>
            </w:tcMar>
          </w:tcPr>
          <w:p w:rsidR="00FF69F9" w:rsidRDefault="004D5BF1">
            <w:pPr>
              <w:spacing w:line="240" w:lineRule="auto"/>
            </w:pPr>
            <w:r>
              <w:t>Questa pagina:</w:t>
            </w:r>
          </w:p>
          <w:p w:rsidR="00FF69F9" w:rsidRDefault="00FF69F9">
            <w:pPr>
              <w:spacing w:line="240" w:lineRule="auto"/>
            </w:pPr>
          </w:p>
          <w:p w:rsidR="00FF69F9" w:rsidRDefault="004D5BF1">
            <w:pPr>
              <w:spacing w:line="240" w:lineRule="auto"/>
            </w:pPr>
            <w:r>
              <w:t>http://forica.it/informazioni/iperaldosteronismo-primario/dieta/</w:t>
            </w:r>
          </w:p>
        </w:tc>
      </w:tr>
      <w:tr w:rsidR="00FF69F9">
        <w:tblPrEx>
          <w:tblCellMar>
            <w:top w:w="0" w:type="dxa"/>
            <w:bottom w:w="0" w:type="dxa"/>
          </w:tblCellMar>
        </w:tblPrEx>
        <w:tc>
          <w:tcPr>
            <w:tcW w:w="9360" w:type="dxa"/>
            <w:tcMar>
              <w:top w:w="100" w:type="dxa"/>
              <w:left w:w="100" w:type="dxa"/>
              <w:bottom w:w="100" w:type="dxa"/>
              <w:right w:w="100" w:type="dxa"/>
            </w:tcMar>
          </w:tcPr>
          <w:p w:rsidR="00FF69F9" w:rsidRDefault="00FF69F9">
            <w:pPr>
              <w:spacing w:line="240" w:lineRule="auto"/>
            </w:pPr>
          </w:p>
        </w:tc>
      </w:tr>
    </w:tbl>
    <w:p w:rsidR="00FF69F9" w:rsidRDefault="00FF69F9"/>
    <w:p w:rsidR="00FF69F9" w:rsidRDefault="00FF69F9"/>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9360"/>
      </w:tblGrid>
      <w:tr w:rsidR="00FF69F9">
        <w:tblPrEx>
          <w:tblCellMar>
            <w:top w:w="0" w:type="dxa"/>
            <w:bottom w:w="0" w:type="dxa"/>
          </w:tblCellMar>
        </w:tblPrEx>
        <w:tc>
          <w:tcPr>
            <w:tcW w:w="9360" w:type="dxa"/>
            <w:tcMar>
              <w:top w:w="100" w:type="dxa"/>
              <w:left w:w="100" w:type="dxa"/>
              <w:bottom w:w="100" w:type="dxa"/>
              <w:right w:w="100" w:type="dxa"/>
            </w:tcMar>
          </w:tcPr>
          <w:p w:rsidR="00FF69F9" w:rsidRDefault="004D5BF1">
            <w:pPr>
              <w:pStyle w:val="Heading1"/>
              <w:contextualSpacing w:val="0"/>
            </w:pPr>
            <w:bookmarkStart w:id="8" w:name="h.f1i4r2a83gef" w:colFirst="0" w:colLast="0"/>
            <w:bookmarkEnd w:id="8"/>
            <w:r>
              <w:lastRenderedPageBreak/>
              <w:t>Domande frequenti</w:t>
            </w:r>
          </w:p>
          <w:p w:rsidR="00FF69F9" w:rsidRDefault="00FF69F9">
            <w:pPr>
              <w:spacing w:line="240" w:lineRule="auto"/>
            </w:pPr>
          </w:p>
          <w:p w:rsidR="00FF69F9" w:rsidRDefault="004D5BF1">
            <w:pPr>
              <w:pStyle w:val="Heading4"/>
              <w:contextualSpacing w:val="0"/>
            </w:pPr>
            <w:bookmarkStart w:id="9" w:name="h.3u9613hi6xmt" w:colFirst="0" w:colLast="0"/>
            <w:bookmarkEnd w:id="9"/>
            <w:r>
              <w:t>A causa della mia pressione arteriosa alta mi è stato consigliato di seguire una dieta povera di sale. Perché devo seguire una dieta ricca di sale per 3 giorni precedenti alla raccolta delle urine?</w:t>
            </w:r>
          </w:p>
          <w:p w:rsidR="00FF69F9" w:rsidRDefault="004D5BF1">
            <w:pPr>
              <w:spacing w:line="240" w:lineRule="auto"/>
            </w:pPr>
            <w:r>
              <w:t>Gli esami del sangue e le urine hanno lo scopo di verifica</w:t>
            </w:r>
            <w:r>
              <w:t xml:space="preserve">re se Lei ha un </w:t>
            </w:r>
            <w:proofErr w:type="spellStart"/>
            <w:r>
              <w:t>iperaldosteronismo</w:t>
            </w:r>
            <w:proofErr w:type="spellEnd"/>
            <w:r>
              <w:t xml:space="preserve"> primario. Nelle persone la cui pressione arteriosa è elevata per un eccesso di aldosterone, durante la dieta ricca di sale i livelli di aldosterone nel sangue rimangono alti.</w:t>
            </w:r>
          </w:p>
          <w:p w:rsidR="00FF69F9" w:rsidRDefault="004D5BF1">
            <w:pPr>
              <w:spacing w:line="240" w:lineRule="auto"/>
            </w:pPr>
            <w:r>
              <w:t xml:space="preserve">Nelle persone la cui pressione arteriosa alta </w:t>
            </w:r>
            <w:r>
              <w:t>non dipende dall’</w:t>
            </w:r>
            <w:proofErr w:type="spellStart"/>
            <w:r>
              <w:t>iperaldosteronismo</w:t>
            </w:r>
            <w:proofErr w:type="spellEnd"/>
            <w:r>
              <w:t xml:space="preserve"> primario, invece, i livelli di aldosterone durante la dieta ricca di sale si riducono. Quindi la dieta ricca di sale serve a migliorare la diagnosi e non comporta rischi per la Sua salute.</w:t>
            </w:r>
          </w:p>
          <w:p w:rsidR="00FF69F9" w:rsidRDefault="004D5BF1">
            <w:pPr>
              <w:pStyle w:val="Heading4"/>
              <w:contextualSpacing w:val="0"/>
            </w:pPr>
            <w:bookmarkStart w:id="10" w:name="h.bs3mc5abj6rf" w:colFirst="0" w:colLast="0"/>
            <w:bookmarkEnd w:id="10"/>
            <w:r>
              <w:t>Se ho un adenoma surrenalico, d</w:t>
            </w:r>
            <w:r>
              <w:t>ovrò operarmi per forza?</w:t>
            </w:r>
          </w:p>
          <w:p w:rsidR="00FF69F9" w:rsidRDefault="004D5BF1">
            <w:pPr>
              <w:spacing w:line="240" w:lineRule="auto"/>
            </w:pPr>
            <w:r>
              <w:t>No. Spesso i cambiamenti dello stile di vita ed una terapia farmacologica adeguata migliorano il controllo della pressione arteriosa e dell’</w:t>
            </w:r>
            <w:proofErr w:type="spellStart"/>
            <w:r>
              <w:t>ipopotassiemia</w:t>
            </w:r>
            <w:proofErr w:type="spellEnd"/>
            <w:r>
              <w:t>. Se Lei e il Suo medico curante sarete soddisfatti dei risultati ottenuti co</w:t>
            </w:r>
            <w:r>
              <w:t>n la sola terapia farmacologica l’intervento chirurgico potrà non essere necessario. Tuttavia, Lei deve ricordare che la scelta di non operarsi comporterà la necessità di assumere le pillole per la pressione per tutta la vita. Invece, la rimozione dell’ade</w:t>
            </w:r>
            <w:r>
              <w:t>noma comporta una normalizzazione della pressione arteriosa nel 30-40% dei casi in assenza di terapia farmacologica. Inoltre, anche se la terapia chirurgica non normalizza completamente la pressione, generalmente permette di ridurre il numero di pillole as</w:t>
            </w:r>
            <w:r>
              <w:t>sunte quotidianamente e di normalizzare i livelli di potassio nel sangue.</w:t>
            </w:r>
          </w:p>
          <w:p w:rsidR="00FF69F9" w:rsidRDefault="004D5BF1">
            <w:pPr>
              <w:pStyle w:val="Heading4"/>
              <w:contextualSpacing w:val="0"/>
            </w:pPr>
            <w:bookmarkStart w:id="11" w:name="h.gwga0sgkamy1" w:colFirst="0" w:colLast="0"/>
            <w:bookmarkEnd w:id="11"/>
            <w:r>
              <w:t>Se ho l’adenoma in un surrene, nel futuro mi verrà anche nell’altro surrene?</w:t>
            </w:r>
          </w:p>
          <w:p w:rsidR="00FF69F9" w:rsidRDefault="004D5BF1">
            <w:pPr>
              <w:spacing w:line="240" w:lineRule="auto"/>
            </w:pPr>
            <w:r>
              <w:t>Avere l’adenoma in un surrene non implica che nel futuro si debba manifestare la stessa malattia anche ne</w:t>
            </w:r>
            <w:r>
              <w:t>ll’altro surrene.</w:t>
            </w:r>
          </w:p>
          <w:p w:rsidR="00FF69F9" w:rsidRDefault="004D5BF1">
            <w:pPr>
              <w:pStyle w:val="Heading4"/>
              <w:contextualSpacing w:val="0"/>
            </w:pPr>
            <w:bookmarkStart w:id="12" w:name="h.ugk05vqcee4t" w:colFirst="0" w:colLast="0"/>
            <w:bookmarkEnd w:id="12"/>
            <w:r>
              <w:t>Se scelgo di non sottopormi all’intervento chirurgico negli anni successivi l’adenoma aumenterà di dimensioni?</w:t>
            </w:r>
          </w:p>
          <w:p w:rsidR="00FF69F9" w:rsidRDefault="004D5BF1">
            <w:pPr>
              <w:spacing w:line="240" w:lineRule="auto"/>
            </w:pPr>
            <w:r>
              <w:t>I tumori benigni del surrene generalmente crescono assai lentamente o non crescono per nulla con il passare degli anni.</w:t>
            </w:r>
          </w:p>
          <w:p w:rsidR="00FF69F9" w:rsidRDefault="004D5BF1">
            <w:pPr>
              <w:pStyle w:val="Heading4"/>
              <w:contextualSpacing w:val="0"/>
            </w:pPr>
            <w:bookmarkStart w:id="13" w:name="h.b0ubgi8b5kbp" w:colFirst="0" w:colLast="0"/>
            <w:bookmarkEnd w:id="13"/>
            <w:r>
              <w:t>Ho sentito dire che i diuretici possono provocare la perdita di potassio. Perché allora l’</w:t>
            </w:r>
            <w:proofErr w:type="spellStart"/>
            <w:r>
              <w:t>iperaldosteronismo</w:t>
            </w:r>
            <w:proofErr w:type="spellEnd"/>
            <w:r>
              <w:t xml:space="preserve"> primario è trattato con i diuretici?</w:t>
            </w:r>
          </w:p>
          <w:p w:rsidR="00FF69F9" w:rsidRDefault="004D5BF1">
            <w:pPr>
              <w:spacing w:line="240" w:lineRule="auto"/>
            </w:pPr>
            <w:r>
              <w:t>Il diuretico che si usa nella terapia dell’</w:t>
            </w:r>
            <w:proofErr w:type="spellStart"/>
            <w:r>
              <w:t>iperaldosteronismo</w:t>
            </w:r>
            <w:proofErr w:type="spellEnd"/>
            <w:r>
              <w:t xml:space="preserve"> primario ha lo scopo di ridurre la pressione art</w:t>
            </w:r>
            <w:r>
              <w:t>eriosa ed è un diuretico particolare, specifico per l’</w:t>
            </w:r>
            <w:proofErr w:type="spellStart"/>
            <w:r>
              <w:t>iperaldosteronismo</w:t>
            </w:r>
            <w:proofErr w:type="spellEnd"/>
            <w:r>
              <w:t xml:space="preserve"> primario che non abbassa i livelli di potassio, ma anzi serve a normalizzarli.</w:t>
            </w:r>
          </w:p>
          <w:p w:rsidR="00FF69F9" w:rsidRDefault="00FF69F9">
            <w:pPr>
              <w:spacing w:line="240" w:lineRule="auto"/>
            </w:pPr>
          </w:p>
          <w:p w:rsidR="00FF69F9" w:rsidRDefault="00FF69F9">
            <w:pPr>
              <w:spacing w:line="240" w:lineRule="auto"/>
            </w:pPr>
          </w:p>
        </w:tc>
      </w:tr>
      <w:tr w:rsidR="00FF69F9">
        <w:tblPrEx>
          <w:tblCellMar>
            <w:top w:w="0" w:type="dxa"/>
            <w:bottom w:w="0" w:type="dxa"/>
          </w:tblCellMar>
        </w:tblPrEx>
        <w:tc>
          <w:tcPr>
            <w:tcW w:w="9360" w:type="dxa"/>
            <w:tcMar>
              <w:top w:w="100" w:type="dxa"/>
              <w:left w:w="100" w:type="dxa"/>
              <w:bottom w:w="100" w:type="dxa"/>
              <w:right w:w="100" w:type="dxa"/>
            </w:tcMar>
          </w:tcPr>
          <w:p w:rsidR="00FF69F9" w:rsidRDefault="00FF69F9">
            <w:pPr>
              <w:spacing w:line="240" w:lineRule="auto"/>
            </w:pPr>
          </w:p>
        </w:tc>
      </w:tr>
    </w:tbl>
    <w:p w:rsidR="00FF69F9" w:rsidRDefault="00FF69F9"/>
    <w:p w:rsidR="00FF69F9" w:rsidRDefault="00FF69F9"/>
    <w:sectPr w:rsidR="00FF69F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5BF1" w:rsidRDefault="004D5BF1" w:rsidP="00F560EF">
      <w:pPr>
        <w:spacing w:line="240" w:lineRule="auto"/>
      </w:pPr>
      <w:r>
        <w:separator/>
      </w:r>
    </w:p>
  </w:endnote>
  <w:endnote w:type="continuationSeparator" w:id="0">
    <w:p w:rsidR="004D5BF1" w:rsidRDefault="004D5BF1" w:rsidP="00F560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60EF" w:rsidRDefault="00F560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60EF" w:rsidRDefault="00F560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60EF" w:rsidRDefault="00F560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5BF1" w:rsidRDefault="004D5BF1" w:rsidP="00F560EF">
      <w:pPr>
        <w:spacing w:line="240" w:lineRule="auto"/>
      </w:pPr>
      <w:r>
        <w:separator/>
      </w:r>
    </w:p>
  </w:footnote>
  <w:footnote w:type="continuationSeparator" w:id="0">
    <w:p w:rsidR="004D5BF1" w:rsidRDefault="004D5BF1" w:rsidP="00F560E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60EF" w:rsidRDefault="00F560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60EF" w:rsidRDefault="00F560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60EF" w:rsidRDefault="00F560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A4CBD"/>
    <w:multiLevelType w:val="multilevel"/>
    <w:tmpl w:val="5290DC9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11465C2B"/>
    <w:multiLevelType w:val="multilevel"/>
    <w:tmpl w:val="3A68353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3DF34BF2"/>
    <w:multiLevelType w:val="multilevel"/>
    <w:tmpl w:val="84F8B20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44D44E23"/>
    <w:multiLevelType w:val="multilevel"/>
    <w:tmpl w:val="CD8E7C4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518B7C32"/>
    <w:multiLevelType w:val="multilevel"/>
    <w:tmpl w:val="98E64BF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8"/>
  <w:displayBackgroundShap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FF69F9"/>
    <w:rsid w:val="0026074B"/>
    <w:rsid w:val="004D5BF1"/>
    <w:rsid w:val="00D75E66"/>
    <w:rsid w:val="00F560EF"/>
    <w:rsid w:val="00FF69F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B26E62"/>
  <w15:docId w15:val="{88F0C78B-907E-E547-87DD-7E9D077B4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76" w:lineRule="auto"/>
    </w:pPr>
    <w:rPr>
      <w:rFonts w:ascii="Arial" w:eastAsia="Arial" w:hAnsi="Arial" w:cs="Arial"/>
      <w:color w:val="000000"/>
      <w:sz w:val="22"/>
    </w:rPr>
  </w:style>
  <w:style w:type="paragraph" w:styleId="Heading1">
    <w:name w:val="heading 1"/>
    <w:basedOn w:val="Normal"/>
    <w:next w:val="Normal"/>
    <w:uiPriority w:val="9"/>
    <w:qFormat/>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uiPriority w:val="9"/>
    <w:unhideWhenUsed/>
    <w:qFormat/>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uiPriority w:val="9"/>
    <w:unhideWhenUsed/>
    <w:qFormat/>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uiPriority w:val="9"/>
    <w:unhideWhenUsed/>
    <w:qFormat/>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uiPriority w:val="9"/>
    <w:semiHidden/>
    <w:unhideWhenUsed/>
    <w:qFormat/>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uiPriority w:val="9"/>
    <w:semiHidden/>
    <w:unhideWhenUsed/>
    <w:qFormat/>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contextualSpacing/>
    </w:pPr>
    <w:rPr>
      <w:rFonts w:ascii="Trebuchet MS" w:eastAsia="Trebuchet MS" w:hAnsi="Trebuchet MS" w:cs="Trebuchet MS"/>
      <w:sz w:val="42"/>
    </w:rPr>
  </w:style>
  <w:style w:type="paragraph" w:styleId="Subtitle">
    <w:name w:val="Subtitle"/>
    <w:basedOn w:val="Normal"/>
    <w:next w:val="Normal"/>
    <w:uiPriority w:val="11"/>
    <w:qFormat/>
    <w:pPr>
      <w:keepNext/>
      <w:keepLines/>
      <w:spacing w:after="200"/>
      <w:contextualSpacing/>
    </w:pPr>
    <w:rPr>
      <w:rFonts w:ascii="Trebuchet MS" w:eastAsia="Trebuchet MS" w:hAnsi="Trebuchet MS" w:cs="Trebuchet MS"/>
      <w:i/>
      <w:color w:val="666666"/>
      <w:sz w:val="26"/>
    </w:rPr>
  </w:style>
  <w:style w:type="paragraph" w:styleId="Header">
    <w:name w:val="header"/>
    <w:basedOn w:val="Normal"/>
    <w:link w:val="HeaderChar"/>
    <w:uiPriority w:val="99"/>
    <w:unhideWhenUsed/>
    <w:rsid w:val="00F560EF"/>
    <w:pPr>
      <w:tabs>
        <w:tab w:val="center" w:pos="4819"/>
        <w:tab w:val="right" w:pos="9638"/>
      </w:tabs>
      <w:spacing w:line="240" w:lineRule="auto"/>
    </w:pPr>
  </w:style>
  <w:style w:type="character" w:customStyle="1" w:styleId="HeaderChar">
    <w:name w:val="Header Char"/>
    <w:basedOn w:val="DefaultParagraphFont"/>
    <w:link w:val="Header"/>
    <w:uiPriority w:val="99"/>
    <w:rsid w:val="00F560EF"/>
    <w:rPr>
      <w:rFonts w:ascii="Arial" w:eastAsia="Arial" w:hAnsi="Arial" w:cs="Arial"/>
      <w:color w:val="000000"/>
      <w:sz w:val="22"/>
    </w:rPr>
  </w:style>
  <w:style w:type="paragraph" w:styleId="Footer">
    <w:name w:val="footer"/>
    <w:basedOn w:val="Normal"/>
    <w:link w:val="FooterChar"/>
    <w:uiPriority w:val="99"/>
    <w:unhideWhenUsed/>
    <w:rsid w:val="00F560EF"/>
    <w:pPr>
      <w:tabs>
        <w:tab w:val="center" w:pos="4819"/>
        <w:tab w:val="right" w:pos="9638"/>
      </w:tabs>
      <w:spacing w:line="240" w:lineRule="auto"/>
    </w:pPr>
  </w:style>
  <w:style w:type="character" w:customStyle="1" w:styleId="FooterChar">
    <w:name w:val="Footer Char"/>
    <w:basedOn w:val="DefaultParagraphFont"/>
    <w:link w:val="Footer"/>
    <w:uiPriority w:val="99"/>
    <w:rsid w:val="00F560EF"/>
    <w:rPr>
      <w:rFonts w:ascii="Arial" w:eastAsia="Arial" w:hAnsi="Arial" w:cs="Arial"/>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1515</Words>
  <Characters>8642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Forica Traduzione.docx</vt:lpstr>
    </vt:vector>
  </TitlesOfParts>
  <Company/>
  <LinksUpToDate>false</LinksUpToDate>
  <CharactersWithSpaces>10137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Forica Traduzione.docx</dc:title>
  <cp:lastModifiedBy>Utente di Microsoft Office</cp:lastModifiedBy>
  <cp:revision>3</cp:revision>
  <dcterms:created xsi:type="dcterms:W3CDTF">2020-04-26T08:37:00Z</dcterms:created>
  <dcterms:modified xsi:type="dcterms:W3CDTF">2020-05-03T10:18:00Z</dcterms:modified>
</cp:coreProperties>
</file>